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CURRICULUM VITAE </w:t>
      </w:r>
    </w:p>
    <w:p w14:paraId="00000002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</w:p>
    <w:p w14:paraId="00000003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Nume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Hințea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4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Prenume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Călin Emilian </w:t>
      </w:r>
    </w:p>
    <w:p w14:paraId="00000005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Data/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locul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nasterii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13 august 1973, Cluj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Napoca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jud.Cluj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, Romania </w:t>
      </w:r>
    </w:p>
    <w:p w14:paraId="00000006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</w:p>
    <w:p w14:paraId="00000007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Loc de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munca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Facultatea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Științe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Politice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Administrative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Comunicării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Universitatea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Babes Bolyai Cluj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Napoca</w:t>
      </w:r>
      <w:proofErr w:type="spellEnd"/>
    </w:p>
    <w:p w14:paraId="00000008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Prof. univ. dr.,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Departamentul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Administratie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Management Public, FSPAC, UBB</w:t>
      </w:r>
    </w:p>
    <w:p w14:paraId="00000009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Coordonator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doctorat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Scoala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Doctorala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Administratie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Politici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Publice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Facultatea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Științe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Politice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Administrative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Comunicării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Universitatea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Babes Bolyai Cluj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Napoca</w:t>
      </w:r>
      <w:proofErr w:type="spellEnd"/>
    </w:p>
    <w:p w14:paraId="0000000A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Adjunct Professor, Michigan State University </w:t>
      </w:r>
    </w:p>
    <w:p w14:paraId="0000000B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</w:p>
    <w:p w14:paraId="0000000C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Contact:</w:t>
      </w:r>
    </w:p>
    <w:p w14:paraId="0000000D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Str.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T.Mosoiu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, Nr. 71, 3400 Cluj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Napoca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E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Tel/Fax:00-40-64-431361 </w:t>
      </w:r>
    </w:p>
    <w:p w14:paraId="0000000F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E-mail: hintea@fspac.ro</w:t>
      </w:r>
    </w:p>
    <w:p w14:paraId="00000010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calin.hintea@ubbcluj.ro</w:t>
      </w:r>
    </w:p>
    <w:p w14:paraId="00000011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Funcţii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Decan,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Facultatea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Stiinte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Politice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Administrative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Comunicarii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Universitatea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Babeș-Bolyai </w:t>
      </w:r>
    </w:p>
    <w:p w14:paraId="00000012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</w:p>
    <w:p w14:paraId="00000013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Studii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</w:p>
    <w:p w14:paraId="00000014" w14:textId="77777777" w:rsidR="00C002A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Noiembrie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2006, Salzburg Global Seminar Fellow</w:t>
      </w:r>
    </w:p>
    <w:p w14:paraId="00000015" w14:textId="77777777" w:rsidR="00C002A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Septembrie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2004- Martie 2005, Senior Fulbright Scholar, Michigan State University </w:t>
      </w:r>
    </w:p>
    <w:p w14:paraId="00000016" w14:textId="77777777" w:rsidR="00C002A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Doctor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ştiinţe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sociale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şi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politice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Universitatea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Babeş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Bolyai Cluj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Napoca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(2003)  </w:t>
      </w:r>
    </w:p>
    <w:p w14:paraId="00000017" w14:textId="77777777" w:rsidR="00C002A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Septembrie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Decembrie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2001-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bursă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cercetare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Graduate School of Public Affairs, Nelson Rockefeller College of Public Affairs and Policy, State University of New York at Albany  </w:t>
      </w:r>
    </w:p>
    <w:p w14:paraId="00000018" w14:textId="77777777" w:rsidR="00C002A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August-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Octombrie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2000,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bursă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cercetare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Universite Paris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Sceaux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XI),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Faculte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Jean Monnet, Paris, France </w:t>
      </w:r>
    </w:p>
    <w:p w14:paraId="00000019" w14:textId="77777777" w:rsidR="00C002A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Noiembrie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1998-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stagiu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pregatire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la National Academy for Public Administration, Washington, DC </w:t>
      </w:r>
    </w:p>
    <w:p w14:paraId="0000001A" w14:textId="77777777" w:rsidR="00C002A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Octombrie-Noiembrie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1998, bursa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studiu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IREX in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domeniul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organizarii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invatamintului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universitar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administratie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publica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dezvoltarii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curriculare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14:paraId="0000001B" w14:textId="77777777" w:rsidR="00C002A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Ianuarie-Februarie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1998- bursa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cercetare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Michigan State University;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stagiu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pregatire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la Michigan State Congress,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grupul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parlamentar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republican </w:t>
      </w:r>
    </w:p>
    <w:p w14:paraId="0000001C" w14:textId="77777777" w:rsidR="00C002A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Iunie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-August 1999; bursa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cercetare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Universite Paris Sud (XI),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Faculte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Jean Monnet, Paris, France </w:t>
      </w:r>
    </w:p>
    <w:p w14:paraId="0000001D" w14:textId="77777777" w:rsidR="00C002A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1992-1996-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Facultatea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Stiinte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Politice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Administrative </w:t>
      </w:r>
    </w:p>
    <w:p w14:paraId="0000001E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</w:p>
    <w:p w14:paraId="0000001F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Experienta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Profesionala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00000020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bookmarkStart w:id="0" w:name="bookmark=id.gjdgxs" w:colFirst="0" w:colLast="0"/>
      <w:bookmarkEnd w:id="0"/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Presedinte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(The Network of Institutes and Schools of Public Administration in Central and Eastern Europe) 2021-2023</w:t>
      </w:r>
    </w:p>
    <w:p w14:paraId="00000021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>Senior Editor, Transylvanian Review of Administrative Sciences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revista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ISI)</w:t>
      </w:r>
    </w:p>
    <w:p w14:paraId="00000022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Presedinte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Accreditation Committee of the European Association for Public Administration Accreditation</w:t>
      </w:r>
      <w:r>
        <w:t xml:space="preserve"> (EAPAA)</w:t>
      </w:r>
    </w:p>
    <w:p w14:paraId="00000023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</w:pPr>
    </w:p>
    <w:p w14:paraId="00000024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>Adjunct Professor, Michigan State University</w:t>
      </w:r>
    </w:p>
    <w:p w14:paraId="00000025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Coordonator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doctorat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Scoala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Doctorala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Administratie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Politici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Publice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Facultatea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Științe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Politice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Administrative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Comunicării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Universitatea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Babes Bolyai Cluj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Napoca</w:t>
      </w:r>
      <w:proofErr w:type="spellEnd"/>
    </w:p>
    <w:p w14:paraId="00000026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bookmarkStart w:id="1" w:name="bookmark=id.30j0zll" w:colFirst="0" w:colLast="0"/>
      <w:bookmarkEnd w:id="1"/>
      <w:r>
        <w:rPr>
          <w:rFonts w:ascii="Times New Roman" w:eastAsia="Times New Roman" w:hAnsi="Times New Roman" w:cs="Times New Roman"/>
          <w:sz w:val="24"/>
          <w:szCs w:val="24"/>
        </w:rPr>
        <w:t>International Public Administration Award 2023, American Society for Public Administration (ASPA)</w:t>
      </w:r>
    </w:p>
    <w:p w14:paraId="00000027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Coordonator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peste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procese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planificare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strategica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nivel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comunitati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locale (ex. Cluj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Napoca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companii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private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institutii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nationale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(ex.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Strategia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Nationala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Sport). </w:t>
      </w:r>
    </w:p>
    <w:p w14:paraId="00000028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>Expert, European Committee of the Regions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), opinion on "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Brain Drain in the EU: addressing the challenge at all levels”, </w:t>
      </w:r>
      <w:r>
        <w:rPr>
          <w:rFonts w:ascii="Times New Roman" w:eastAsia="Times New Roman" w:hAnsi="Times New Roman" w:cs="Times New Roman"/>
          <w:sz w:val="24"/>
          <w:szCs w:val="24"/>
        </w:rPr>
        <w:t>2019</w:t>
      </w:r>
    </w:p>
    <w:p w14:paraId="00000029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>Expert, European Committee of the Regions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), opinion on "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Achieving the European Education Area by 2025”, </w:t>
      </w:r>
      <w:r>
        <w:rPr>
          <w:rFonts w:ascii="Times New Roman" w:eastAsia="Times New Roman" w:hAnsi="Times New Roman" w:cs="Times New Roman"/>
          <w:sz w:val="24"/>
          <w:szCs w:val="24"/>
        </w:rPr>
        <w:t>2021</w:t>
      </w:r>
    </w:p>
    <w:p w14:paraId="0000002A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>Expert, European Committee of the Regions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), opinion on „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The future of cohesion policy post-2027</w:t>
      </w:r>
      <w:r>
        <w:rPr>
          <w:rFonts w:ascii="Times New Roman" w:eastAsia="Times New Roman" w:hAnsi="Times New Roman" w:cs="Times New Roman"/>
          <w:sz w:val="24"/>
          <w:szCs w:val="24"/>
        </w:rPr>
        <w:t>”. 2023</w:t>
      </w:r>
    </w:p>
    <w:p w14:paraId="0000002B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Coordonator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Working Group on Public Administration Education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(The Network of Institutes and Schools of Public Administration in Central and Eastern Europe</w:t>
      </w:r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)</w:t>
      </w:r>
    </w:p>
    <w:p w14:paraId="0000002C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Membru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al Editorial Board, International Journal of Public Sector Performance Management (IJPSPM) </w:t>
      </w:r>
    </w:p>
    <w:p w14:paraId="0000002D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Membru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Advisory Board,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The </w:t>
      </w:r>
      <w:proofErr w:type="spellStart"/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Journal of Public Administration and Policy</w:t>
      </w:r>
    </w:p>
    <w:p w14:paraId="0000002E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Membru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International Advisory Board, Strategic Public Management Journal (SPMJ)</w:t>
      </w:r>
    </w:p>
    <w:p w14:paraId="0000002F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Associate Editor, Society and Economy in Central and Easter Europe, Corvinus University, Budapest </w:t>
      </w:r>
    </w:p>
    <w:p w14:paraId="00000030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31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Membru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al International Advisory Board, Central European Public Administration Review (CEPAR)</w:t>
      </w:r>
    </w:p>
    <w:p w14:paraId="00000032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Coordonator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Panelului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Strategic Challenges for Public Administration Schools in Europe and the United States, American Society for Public Administration conference, Chicago, 2015</w:t>
      </w:r>
    </w:p>
    <w:p w14:paraId="00000033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Alena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Brunovska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Award for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Teaching Excellence in Public Administration,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(The Network of Institutes and Schools of Public Administration in Central and Eastern Europe</w:t>
      </w:r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2013 </w:t>
      </w:r>
    </w:p>
    <w:p w14:paraId="00000034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Award for best comparative paper presented at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conference 2013, Journal of Comparative Policy Analysis, paper: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Ex post control and steering of government agencies in Lithuania and Romania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(with Dan Balica, Adrian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Hudrea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Vitalis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Nakrosis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Žilvinas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Martinaitis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00000035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Sef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Catedra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Administratie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Publica,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Facultatea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Stiinte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Polit</w:t>
      </w:r>
      <w:bookmarkStart w:id="2" w:name="bookmark=id.1fob9te" w:colFirst="0" w:colLast="0"/>
      <w:bookmarkEnd w:id="2"/>
      <w:r>
        <w:rPr>
          <w:rFonts w:ascii="Times New Roman" w:eastAsia="Times New Roman" w:hAnsi="Times New Roman" w:cs="Times New Roman"/>
          <w:sz w:val="24"/>
          <w:szCs w:val="24"/>
        </w:rPr>
        <w:t>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Administrative,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Universitatea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Babes Bolyai (2004- 2012) </w:t>
      </w:r>
    </w:p>
    <w:p w14:paraId="00000036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Secretar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Stat,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Aparatul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Propriu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Lucru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Primului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Ministru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(2008-2010) </w:t>
      </w:r>
    </w:p>
    <w:p w14:paraId="00000037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Preşedinte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Asociaţia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Română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Şcolilor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şi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Institutelor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Administraţie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Publică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(ARSIAP) (2003-2005) </w:t>
      </w:r>
    </w:p>
    <w:p w14:paraId="00000038" w14:textId="77777777" w:rsidR="00C002A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Presedinte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Centrul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Cercetare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Administratia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Publica (CCAP),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Departamentul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Administratie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Publica, UBB</w:t>
      </w:r>
    </w:p>
    <w:p w14:paraId="00000039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</w:p>
    <w:p w14:paraId="0000003A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3B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3C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Publicatii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Selectie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) </w:t>
      </w:r>
    </w:p>
    <w:p w14:paraId="0000003D" w14:textId="77777777" w:rsidR="00C002AA" w:rsidRDefault="00000000">
      <w:pPr>
        <w:numPr>
          <w:ilvl w:val="0"/>
          <w:numId w:val="5"/>
        </w:numPr>
        <w:spacing w:after="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222222"/>
          <w:sz w:val="24"/>
          <w:szCs w:val="24"/>
          <w:highlight w:val="white"/>
        </w:rPr>
        <w:t xml:space="preserve">Universities and Communities: The Need for a Real Strategic Partnership,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Transylvanian Review of Administrative Sciences, special issue, 2024</w:t>
      </w:r>
    </w:p>
    <w:p w14:paraId="0000003F" w14:textId="77777777" w:rsidR="00C002AA" w:rsidRDefault="00000000">
      <w:pPr>
        <w:numPr>
          <w:ilvl w:val="0"/>
          <w:numId w:val="5"/>
        </w:numPr>
        <w:spacing w:after="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222222"/>
          <w:sz w:val="24"/>
          <w:szCs w:val="24"/>
          <w:highlight w:val="white"/>
        </w:rPr>
        <w:t xml:space="preserve">Toward a New Public Administration Model in Romania: The Challenges of Designing Coherent Public Administration Reforms,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Journal of Policy Studies, vol 39, issue 3, 2024, with Marius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Profiroiu</w:t>
      </w:r>
      <w:proofErr w:type="spellEnd"/>
    </w:p>
    <w:p w14:paraId="00000040" w14:textId="77777777" w:rsidR="00C002AA" w:rsidRDefault="0000000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bookmarkStart w:id="3" w:name="bookmark=id.2et92p0" w:colFirst="0" w:colLast="0"/>
      <w:bookmarkStart w:id="4" w:name="bookmark=id.3znysh7" w:colFirst="0" w:colLast="0"/>
      <w:bookmarkEnd w:id="3"/>
      <w:bookmarkEnd w:id="4"/>
      <w:r>
        <w:rPr>
          <w:rFonts w:ascii="Times New Roman" w:eastAsia="Times New Roman" w:hAnsi="Times New Roman" w:cs="Times New Roman"/>
          <w:i/>
          <w:color w:val="222222"/>
          <w:sz w:val="24"/>
          <w:szCs w:val="24"/>
        </w:rPr>
        <w:t>University and Community: An Essential Partnership for the Future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, Transylvanian Review of Administrative Sciences, Special Issue, 2022 (cu Roger Hamlin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si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Bogdana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Neamțu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)</w:t>
      </w:r>
    </w:p>
    <w:p w14:paraId="00000041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00000042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hanging="360"/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COVID-19 Pandemics and Politics, </w:t>
      </w:r>
      <w:proofErr w:type="spellStart"/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Journal of Public Administration and Policy. Volume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XV,No</w:t>
      </w:r>
      <w:proofErr w:type="spellEnd"/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1, 2022 (cu Maja Klun, Juraj Nemec)</w:t>
      </w:r>
    </w:p>
    <w:p w14:paraId="00000043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00000044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hanging="360"/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Cluj-Napoca Digital Transformation Strategy,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American Society for Public Administration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SICA’s Occasional Paper Series, Volume 4, Issue 1 (cu Nicolae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Urs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), 2022</w:t>
      </w:r>
    </w:p>
    <w:p w14:paraId="00000045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46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hanging="360"/>
      </w:pPr>
      <w:r>
        <w:rPr>
          <w:rFonts w:ascii="Times New Roman" w:eastAsia="Times New Roman" w:hAnsi="Times New Roman" w:cs="Times New Roman"/>
          <w:i/>
          <w:color w:val="26282A"/>
          <w:sz w:val="24"/>
          <w:szCs w:val="24"/>
        </w:rPr>
        <w:t>What happens when data lies? A case study of measuring city attractiveness in Romania</w:t>
      </w:r>
      <w:r>
        <w:rPr>
          <w:rFonts w:ascii="Times New Roman" w:eastAsia="Times New Roman" w:hAnsi="Times New Roman" w:cs="Times New Roman"/>
          <w:color w:val="26282A"/>
          <w:sz w:val="24"/>
          <w:szCs w:val="24"/>
        </w:rPr>
        <w:t>, Lex </w:t>
      </w:r>
      <w:proofErr w:type="spellStart"/>
      <w:r>
        <w:rPr>
          <w:rFonts w:ascii="Times New Roman" w:eastAsia="Times New Roman" w:hAnsi="Times New Roman" w:cs="Times New Roman"/>
          <w:color w:val="26282A"/>
          <w:sz w:val="24"/>
          <w:szCs w:val="24"/>
        </w:rPr>
        <w:t>localis</w:t>
      </w:r>
      <w:proofErr w:type="spellEnd"/>
      <w:r>
        <w:rPr>
          <w:rFonts w:ascii="Times New Roman" w:eastAsia="Times New Roman" w:hAnsi="Times New Roman" w:cs="Times New Roman"/>
          <w:color w:val="26282A"/>
          <w:sz w:val="24"/>
          <w:szCs w:val="24"/>
        </w:rPr>
        <w:t xml:space="preserve"> - Journal of Local Self-Government, Volume 20, Issue 3, July 2022 </w:t>
      </w:r>
      <w:r>
        <w:rPr>
          <w:rFonts w:ascii="Times New Roman" w:eastAsia="Times New Roman" w:hAnsi="Times New Roman" w:cs="Times New Roman"/>
          <w:i/>
          <w:color w:val="26282A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color w:val="26282A"/>
          <w:sz w:val="24"/>
          <w:szCs w:val="24"/>
        </w:rPr>
        <w:t>cu</w:t>
      </w:r>
      <w:r>
        <w:rPr>
          <w:rFonts w:ascii="Times New Roman" w:eastAsia="Times New Roman" w:hAnsi="Times New Roman" w:cs="Times New Roman"/>
          <w:i/>
          <w:color w:val="2628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6282A"/>
          <w:sz w:val="24"/>
          <w:szCs w:val="24"/>
        </w:rPr>
        <w:t xml:space="preserve">Alina </w:t>
      </w:r>
      <w:proofErr w:type="spellStart"/>
      <w:r>
        <w:rPr>
          <w:rFonts w:ascii="Times New Roman" w:eastAsia="Times New Roman" w:hAnsi="Times New Roman" w:cs="Times New Roman"/>
          <w:color w:val="26282A"/>
          <w:sz w:val="24"/>
          <w:szCs w:val="24"/>
        </w:rPr>
        <w:t>Pavelea</w:t>
      </w:r>
      <w:proofErr w:type="spellEnd"/>
      <w:r>
        <w:rPr>
          <w:rFonts w:ascii="Times New Roman" w:eastAsia="Times New Roman" w:hAnsi="Times New Roman" w:cs="Times New Roman"/>
          <w:color w:val="26282A"/>
          <w:sz w:val="24"/>
          <w:szCs w:val="24"/>
        </w:rPr>
        <w:t>, Bogdana Neamtu)</w:t>
      </w:r>
    </w:p>
    <w:p w14:paraId="00000047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26282A"/>
          <w:sz w:val="24"/>
          <w:szCs w:val="24"/>
        </w:rPr>
      </w:pPr>
    </w:p>
    <w:p w14:paraId="00000048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hanging="360"/>
      </w:pP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Evoluții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și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tendințe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în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studiul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administrației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publice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din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România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Viziunea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tinerilor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cercetători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Accent, 2021 (Editor cu Catalin Baba, Bogdana Neamtu)</w:t>
      </w:r>
    </w:p>
    <w:p w14:paraId="00000049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4A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hanging="360"/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The Romanian National Government Experiences in dealing with the COVID19 crisis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in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Paul Joyce, Fabienne Maron, Purshottama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Sivanarain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Reddy (Eds),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Good Public Governance in a Global Pandemic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Brussels: IIAS-IISA (cu Bogdana Neamtu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Tudor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Ticlau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), 2020</w:t>
      </w:r>
    </w:p>
    <w:p w14:paraId="0000004B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4C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hanging="360"/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Four elements of successful reform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Asia Pacific Journal of Public Administration, Vol.42, Nr.1,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Taylor&amp;Francis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2020</w:t>
      </w:r>
    </w:p>
    <w:p w14:paraId="0000004D" w14:textId="77777777" w:rsidR="00C002AA" w:rsidRDefault="00C002AA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4E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Strategic Planning in Local Communities. </w:t>
      </w:r>
      <w:r>
        <w:rPr>
          <w:rFonts w:ascii="Times New Roman" w:eastAsia="Times New Roman" w:hAnsi="Times New Roman" w:cs="Times New Roman"/>
          <w:i/>
          <w:color w:val="4D4D4D"/>
          <w:sz w:val="24"/>
          <w:szCs w:val="24"/>
        </w:rPr>
        <w:t xml:space="preserve">A Cross-National Study of 7 Countries,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Palgrave Macmillan, 2019 (Editor cu Marius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Profiroiu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Tudor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Ticlau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</w:p>
    <w:p w14:paraId="0000004F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i/>
          <w:sz w:val="24"/>
          <w:szCs w:val="24"/>
        </w:rPr>
        <w:t>Strategic Planning for Better Quality of Life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in Transylvanian International Conference in Public Administration Proceedings, Cluj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Napoca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Accent Publisher, 2018 </w:t>
      </w:r>
    </w:p>
    <w:p w14:paraId="00000050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Learning to be an Effective Public Sector Advisor. A Joint Course in Public Administration Offered by an American and a Romanian University </w:t>
      </w:r>
      <w:proofErr w:type="gramStart"/>
      <w:r>
        <w:rPr>
          <w:rFonts w:ascii="Times New Roman" w:eastAsia="Times New Roman" w:hAnsi="Times New Roman" w:cs="Times New Roman"/>
          <w:i/>
          <w:sz w:val="24"/>
          <w:szCs w:val="24"/>
        </w:rPr>
        <w:t>With</w:t>
      </w:r>
      <w:proofErr w:type="gram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a Study Abroad Field Trip Component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Bratislava,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Press, 2018 (with Arno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Loessner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Bogdana Neamtu) </w:t>
      </w:r>
    </w:p>
    <w:p w14:paraId="00000051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National Curricula (Standards) in Public Administration (?), in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The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Journal of Public Administration and Policy</w:t>
      </w:r>
      <w:r>
        <w:rPr>
          <w:rFonts w:ascii="Times New Roman" w:eastAsia="Times New Roman" w:hAnsi="Times New Roman" w:cs="Times New Roman"/>
          <w:sz w:val="24"/>
          <w:szCs w:val="24"/>
        </w:rPr>
        <w:t>, Volume X, Number 2, Winter 2017/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2018,  Bratislava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Press, 2017 (with Juraj Nemec, Andrei Larionov)</w:t>
      </w:r>
    </w:p>
    <w:p w14:paraId="00000052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Public Administration Reform in Romania after 25 Years,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in 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Public</w:t>
      </w:r>
      <w:proofErr w:type="gram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Administration Reforms in New Eastern European Union Member States Post Accession Dimensions of Public Governance Convergence and Divergence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Mykolas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Romeris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University, University of Ljubljana, 2017 (with Tudor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Ticlau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00000053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Future Shock, in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Big Questions of Our Time: the World Speaks</w:t>
      </w:r>
      <w:r>
        <w:rPr>
          <w:rFonts w:ascii="Times New Roman" w:eastAsia="Times New Roman" w:hAnsi="Times New Roman" w:cs="Times New Roman"/>
          <w:sz w:val="24"/>
          <w:szCs w:val="24"/>
        </w:rPr>
        <w:t>, Strategic Foresight Group, Mumbai, India, 2016</w:t>
      </w:r>
    </w:p>
    <w:p w14:paraId="00000054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Cum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construieste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profilul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strategic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unei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comunitati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Revista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Transilvana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Stiinte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Administrative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decembrie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2015</w:t>
      </w:r>
    </w:p>
    <w:p w14:paraId="00000055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>Strategic planning and public administration reform: the case of Romania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,</w:t>
      </w:r>
      <w: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Transylvanian Review of Administrative Sciences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Special Issue, 2015 (with Marius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Profiroiu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Tudor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Ticlau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00000056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Guest editor, </w:t>
      </w:r>
      <w:proofErr w:type="spellStart"/>
      <w:r>
        <w:rPr>
          <w:rFonts w:ascii="Times New Roman" w:eastAsia="Times New Roman" w:hAnsi="Times New Roman" w:cs="Times New Roman"/>
          <w:i/>
          <w:color w:val="222222"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i/>
          <w:color w:val="222222"/>
          <w:sz w:val="24"/>
          <w:szCs w:val="24"/>
        </w:rPr>
        <w:t xml:space="preserve"> Journal of Public Administration and Policy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, special issue, December 2014, Bratislava</w:t>
      </w:r>
    </w:p>
    <w:p w14:paraId="00000057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Strategic Planning in the Framework of Metropolitan Areas in Romania: Going beyond the Requirements of the Law and Transforming it into an Effective Planning Tool,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i/>
          <w:color w:val="222222"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i/>
          <w:color w:val="222222"/>
          <w:sz w:val="24"/>
          <w:szCs w:val="24"/>
        </w:rPr>
        <w:t xml:space="preserve"> Journal of Public Administration and </w:t>
      </w:r>
      <w:proofErr w:type="gramStart"/>
      <w:r>
        <w:rPr>
          <w:rFonts w:ascii="Times New Roman" w:eastAsia="Times New Roman" w:hAnsi="Times New Roman" w:cs="Times New Roman"/>
          <w:i/>
          <w:color w:val="222222"/>
          <w:sz w:val="24"/>
          <w:szCs w:val="24"/>
        </w:rPr>
        <w:t xml:space="preserve">Policy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,</w:t>
      </w:r>
      <w:proofErr w:type="gramEnd"/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special issue, December 2014 (with Bogdana Neamtu), Bratislava</w:t>
      </w:r>
    </w:p>
    <w:p w14:paraId="00000058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hyperlink r:id="rId6">
        <w:r>
          <w:rPr>
            <w:rFonts w:ascii="Times New Roman" w:eastAsia="Times New Roman" w:hAnsi="Times New Roman" w:cs="Times New Roman"/>
            <w:sz w:val="24"/>
            <w:szCs w:val="24"/>
          </w:rPr>
          <w:t>The Role of Impact Evaluation in Evidence-Based HE Policy Making: The Contribution of Transparency Tools</w:t>
        </w:r>
      </w:hyperlink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in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222222"/>
          <w:sz w:val="24"/>
          <w:szCs w:val="24"/>
        </w:rPr>
        <w:t>Higher Education Reforms in Romania: Between the Bologna Process and National Challenges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, Springer, 2014 (with </w:t>
      </w:r>
      <w:hyperlink r:id="rId7">
        <w:r>
          <w:rPr>
            <w:rFonts w:ascii="Times New Roman" w:eastAsia="Times New Roman" w:hAnsi="Times New Roman" w:cs="Times New Roman"/>
            <w:color w:val="333333"/>
            <w:sz w:val="24"/>
            <w:szCs w:val="24"/>
          </w:rPr>
          <w:t>Lucian Ciolan</w:t>
        </w:r>
      </w:hyperlink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, </w:t>
      </w:r>
      <w:hyperlink r:id="rId8">
        <w:r>
          <w:rPr>
            <w:rFonts w:ascii="Times New Roman" w:eastAsia="Times New Roman" w:hAnsi="Times New Roman" w:cs="Times New Roman"/>
            <w:color w:val="333333"/>
            <w:sz w:val="24"/>
            <w:szCs w:val="24"/>
          </w:rPr>
          <w:t xml:space="preserve">Mihai </w:t>
        </w:r>
        <w:proofErr w:type="spellStart"/>
        <w:r>
          <w:rPr>
            <w:rFonts w:ascii="Times New Roman" w:eastAsia="Times New Roman" w:hAnsi="Times New Roman" w:cs="Times New Roman"/>
            <w:color w:val="333333"/>
            <w:sz w:val="24"/>
            <w:szCs w:val="24"/>
          </w:rPr>
          <w:t>Păunescu</w:t>
        </w:r>
        <w:proofErr w:type="spellEnd"/>
      </w:hyperlink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, </w:t>
      </w:r>
      <w:hyperlink r:id="rId9">
        <w:r>
          <w:rPr>
            <w:rFonts w:ascii="Times New Roman" w:eastAsia="Times New Roman" w:hAnsi="Times New Roman" w:cs="Times New Roman"/>
            <w:color w:val="333333"/>
            <w:sz w:val="24"/>
            <w:szCs w:val="24"/>
          </w:rPr>
          <w:t xml:space="preserve">Ciprian </w:t>
        </w:r>
        <w:proofErr w:type="spellStart"/>
        <w:r>
          <w:rPr>
            <w:rFonts w:ascii="Times New Roman" w:eastAsia="Times New Roman" w:hAnsi="Times New Roman" w:cs="Times New Roman"/>
            <w:color w:val="333333"/>
            <w:sz w:val="24"/>
            <w:szCs w:val="24"/>
          </w:rPr>
          <w:t>Fartuşnic</w:t>
        </w:r>
        <w:proofErr w:type="spellEnd"/>
      </w:hyperlink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, </w:t>
      </w:r>
      <w:proofErr w:type="spellStart"/>
      <w:r>
        <w:fldChar w:fldCharType="begin"/>
      </w:r>
      <w:r>
        <w:instrText>HYPERLINK "http://link.springer.com/search?facet-author=%22Romi%C5%A3%C4%83+Iucu%22" \h</w:instrText>
      </w:r>
      <w:r>
        <w:fldChar w:fldCharType="separate"/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Romiţă</w:t>
      </w:r>
      <w:proofErr w:type="spellEnd"/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Iucu</w:t>
      </w:r>
      <w:proofErr w:type="spellEnd"/>
      <w:r>
        <w:fldChar w:fldCharType="end"/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00000059" w14:textId="77777777" w:rsidR="00C002AA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Performance Measurement in the European public sector through a participative instrument: the common assessment framework, in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Studies on Administrative Reform: Building Service oriented Government and Performance Evaluation Systems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Jiuzhoupress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Guangzhou, China, 2013 (with Marius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Profiroiu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0000005A" w14:textId="77777777" w:rsidR="00C002A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Public Administration Schools in Romania: Strategic Choices for the Future,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Review of Research and Social Intervention</w:t>
      </w:r>
      <w:r>
        <w:rPr>
          <w:rFonts w:ascii="Times New Roman" w:eastAsia="Times New Roman" w:hAnsi="Times New Roman" w:cs="Times New Roman"/>
          <w:sz w:val="24"/>
          <w:szCs w:val="24"/>
        </w:rPr>
        <w:t>, vol.42, 2013, pp. 294-309</w:t>
      </w:r>
    </w:p>
    <w:p w14:paraId="0000005B" w14:textId="77777777" w:rsidR="00C002A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Managerial reform in Romania: a case study of strategic change,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Press, Bratislava, 2013 (with Marius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Profiroiu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0000005C" w14:textId="77777777" w:rsidR="00C002A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Evolution of the agency population in Romania, in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Verhoest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K., van Thiel S., Bouckaert G. and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Laegreid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P. (eds.).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Government Agencies in Europe and Beyond: Practices and Lessons from 30 Countries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Hampshire: Palgrave Macmillan, 2011 (with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Hudrea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A.V., Balica, D.O)</w:t>
      </w:r>
    </w:p>
    <w:p w14:paraId="0000005D" w14:textId="77777777" w:rsidR="00C002A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Guest Editor of the Special Issue, The Politics of Agency Governance,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The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Journal of Public Administration and Policy</w:t>
      </w:r>
      <w:r>
        <w:rPr>
          <w:rFonts w:ascii="Times New Roman" w:eastAsia="Times New Roman" w:hAnsi="Times New Roman" w:cs="Times New Roman"/>
          <w:sz w:val="24"/>
          <w:szCs w:val="24"/>
        </w:rPr>
        <w:t>, Volume V, Number 2, Winter 2012/2013</w:t>
      </w:r>
    </w:p>
    <w:p w14:paraId="0000005E" w14:textId="77777777" w:rsidR="00C002A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A strategic partnership between Michigan State University and Babes Bolyai University: building and international educational hub,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Transylvanian Review of Administrative Sciences</w:t>
      </w:r>
      <w:r>
        <w:rPr>
          <w:rFonts w:ascii="Times New Roman" w:eastAsia="Times New Roman" w:hAnsi="Times New Roman" w:cs="Times New Roman"/>
          <w:sz w:val="24"/>
          <w:szCs w:val="24"/>
        </w:rPr>
        <w:t>, Special Issue, 2012, pp. 5-10</w:t>
      </w:r>
    </w:p>
    <w:p w14:paraId="0000005F" w14:textId="77777777" w:rsidR="00C002A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>Decision Making in Romanian Public Institutions at Local and County Level. An Interdisciplinary Inquiry (ed), Accent, 2012, (with Bianca Radu)</w:t>
      </w:r>
    </w:p>
    <w:p w14:paraId="00000060" w14:textId="77777777" w:rsidR="00C002A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Kozszolgalat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menedzsment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Pro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Philosofia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Szegediensi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Szeged, 2011 (with Cziprian Kovacs Lorand)</w:t>
      </w:r>
    </w:p>
    <w:p w14:paraId="00000061" w14:textId="77777777" w:rsidR="00C002A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Reform and Management in Romania. Strategy and Structural Change,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Revista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cercetare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și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intervenţie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socială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vol. 34, 2011, pp. 177-196 </w:t>
      </w:r>
    </w:p>
    <w:p w14:paraId="00000062" w14:textId="77777777" w:rsidR="00C002A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Management Public, Ed. Accent, Cluj, 2008  </w:t>
      </w:r>
    </w:p>
    <w:p w14:paraId="00000063" w14:textId="77777777" w:rsidR="00C002A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Romanian Universities in the Context of the Public Administration Reform,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Economic Theory and Policy</w:t>
      </w:r>
      <w:r>
        <w:rPr>
          <w:rFonts w:ascii="Times New Roman" w:eastAsia="Times New Roman" w:hAnsi="Times New Roman" w:cs="Times New Roman"/>
          <w:sz w:val="24"/>
          <w:szCs w:val="24"/>
        </w:rPr>
        <w:t>, Budapest, 2008, P.89-100</w:t>
      </w:r>
    </w:p>
    <w:p w14:paraId="00000064" w14:textId="77777777" w:rsidR="00C002A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Case Studies in Strategic Planning(ed), Ed. Accent, Cluj, 2007 </w:t>
      </w:r>
    </w:p>
    <w:p w14:paraId="00000065" w14:textId="77777777" w:rsidR="00C002AA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Who will shape our future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elites ,in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The European Group for Public Administration: Perspectives for the Future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Brulyant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Bruxelles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2010</w:t>
      </w:r>
    </w:p>
    <w:p w14:paraId="00000066" w14:textId="77777777" w:rsidR="00C002AA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Evaluarea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calitatii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programelor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masterat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administratie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publica(ed.), Accent, 2011, with Raluca Antonie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editori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00000067" w14:textId="77777777" w:rsidR="00C002AA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Patterns of control in Romanian executive agencies.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An exploratory research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Transylvanian Review of Administrative Sciences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Special Issue, 2011 (with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Hudrea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A.V., Balica, D.O)</w:t>
      </w:r>
    </w:p>
    <w:p w14:paraId="00000068" w14:textId="77777777" w:rsidR="00C002AA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Public Management Reform: Romania, in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Public Management Reforms in Central and Eastern Europe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ed:Geert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Bouckaert and all),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Press, Bratislava, 2009</w:t>
      </w:r>
    </w:p>
    <w:p w14:paraId="00000069" w14:textId="77777777" w:rsidR="00C002AA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Study Abroad for Graduate Students: Combining Teaching and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Reseach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in a Cross-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Clutural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Course in Public Administration and Public Policy,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Press, Bratislava, 2009 </w:t>
      </w:r>
    </w:p>
    <w:p w14:paraId="0000006A" w14:textId="77777777" w:rsidR="00C002AA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Strategic planning in the public sector. Case study: strategic planning in Cluj-Napoca, Romania,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Transylvanian Review of Administrative Sciences</w:t>
      </w:r>
      <w:r>
        <w:rPr>
          <w:rFonts w:ascii="Times New Roman" w:eastAsia="Times New Roman" w:hAnsi="Times New Roman" w:cs="Times New Roman"/>
          <w:sz w:val="24"/>
          <w:szCs w:val="24"/>
        </w:rPr>
        <w:t>, 22E, 2008, P.51 - 63</w:t>
      </w:r>
    </w:p>
    <w:p w14:paraId="0000006B" w14:textId="77777777" w:rsidR="00C002AA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Managerial Reform in Romanian Public Administration, in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Society and Economy</w:t>
      </w:r>
      <w:r>
        <w:rPr>
          <w:rFonts w:ascii="Times New Roman" w:eastAsia="Times New Roman" w:hAnsi="Times New Roman" w:cs="Times New Roman"/>
          <w:sz w:val="24"/>
          <w:szCs w:val="24"/>
        </w:rPr>
        <w:t>, Budapest, vol.26, 2004 (with Marton Balogh)</w:t>
      </w:r>
    </w:p>
    <w:p w14:paraId="0000006C" w14:textId="77777777" w:rsidR="00C002AA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Impact of Globalization in Central and Eastern Europe and the Role of Higher Education. Experience of Babes Bolyai University,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Romania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Revista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Transilvana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Stiinte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Administrative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, 2005, P.57-66 (with Arno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Loessner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0000006D" w14:textId="77777777" w:rsidR="00C002AA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East-West Cooperation Models. An Analysis of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The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“Babes-Bolyai” University PA Program,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East-West Cooperation: 10 years of Experiences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International Institute of Administrative Sciences,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Bruxelles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2002 (with Dan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Şandor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0000006E" w14:textId="77777777" w:rsidR="00C002AA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Administrative Reform in Romania and the Role of the European Union, in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Driven to Change: </w:t>
      </w:r>
      <w:proofErr w:type="gramStart"/>
      <w:r>
        <w:rPr>
          <w:rFonts w:ascii="Times New Roman" w:eastAsia="Times New Roman" w:hAnsi="Times New Roman" w:cs="Times New Roman"/>
          <w:i/>
          <w:sz w:val="24"/>
          <w:szCs w:val="24"/>
        </w:rPr>
        <w:t>the</w:t>
      </w:r>
      <w:proofErr w:type="gram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European Union’s Enlargement Viewed from the East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Manchester University Press, Oxford Road, Manchester, 2003 (with Veronica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Junjan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and Dan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Şandor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0000006F" w14:textId="77777777" w:rsidR="00C002AA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Public Administration Education in Romania, in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Building Higher Education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Programmes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in Public Administration in CEE Countries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NISPAcee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 European Public Administration Network, Bratislava/ Leiden, 2000 (with David Ringsmuth)</w:t>
      </w:r>
    </w:p>
    <w:p w14:paraId="00000070" w14:textId="77777777" w:rsidR="00C002AA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hanging="36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The Department of Public Administration Curriculum and credit units”, in Perspectives in Higher Education Reform, AUDEM,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Prague,Czech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Republic, November 1996 </w:t>
      </w:r>
    </w:p>
    <w:sectPr w:rsidR="00C002AA">
      <w:pgSz w:w="12242" w:h="16342"/>
      <w:pgMar w:top="1564" w:right="560" w:bottom="644" w:left="904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52727D"/>
    <w:multiLevelType w:val="multilevel"/>
    <w:tmpl w:val="E30A9A7E"/>
    <w:lvl w:ilvl="0">
      <w:start w:val="1"/>
      <w:numFmt w:val="bullet"/>
      <w:lvlText w:val="∙"/>
      <w:lvlJc w:val="left"/>
      <w:pPr>
        <w:ind w:left="720" w:hanging="7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440" w:hanging="144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60" w:hanging="21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∙"/>
      <w:lvlJc w:val="left"/>
      <w:pPr>
        <w:ind w:left="2880" w:hanging="28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3600" w:hanging="360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20" w:hanging="43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∙"/>
      <w:lvlJc w:val="left"/>
      <w:pPr>
        <w:ind w:left="5040" w:hanging="50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5760" w:hanging="576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80" w:hanging="64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1" w15:restartNumberingAfterBreak="0">
    <w:nsid w:val="21091F45"/>
    <w:multiLevelType w:val="multilevel"/>
    <w:tmpl w:val="87485440"/>
    <w:lvl w:ilvl="0">
      <w:start w:val="1"/>
      <w:numFmt w:val="bullet"/>
      <w:lvlText w:val="∙"/>
      <w:lvlJc w:val="left"/>
      <w:pPr>
        <w:ind w:left="720" w:hanging="7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440" w:hanging="144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60" w:hanging="21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∙"/>
      <w:lvlJc w:val="left"/>
      <w:pPr>
        <w:ind w:left="2880" w:hanging="28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3600" w:hanging="360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20" w:hanging="43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∙"/>
      <w:lvlJc w:val="left"/>
      <w:pPr>
        <w:ind w:left="5040" w:hanging="50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5760" w:hanging="576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80" w:hanging="64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2" w15:restartNumberingAfterBreak="0">
    <w:nsid w:val="2DCE7769"/>
    <w:multiLevelType w:val="multilevel"/>
    <w:tmpl w:val="B20C1F26"/>
    <w:lvl w:ilvl="0">
      <w:start w:val="1"/>
      <w:numFmt w:val="bullet"/>
      <w:lvlText w:val="∙"/>
      <w:lvlJc w:val="left"/>
      <w:pPr>
        <w:ind w:left="720" w:hanging="7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440" w:hanging="144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60" w:hanging="21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∙"/>
      <w:lvlJc w:val="left"/>
      <w:pPr>
        <w:ind w:left="2880" w:hanging="28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3600" w:hanging="360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20" w:hanging="43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∙"/>
      <w:lvlJc w:val="left"/>
      <w:pPr>
        <w:ind w:left="5040" w:hanging="50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5760" w:hanging="576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80" w:hanging="64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3" w15:restartNumberingAfterBreak="0">
    <w:nsid w:val="34B240DA"/>
    <w:multiLevelType w:val="multilevel"/>
    <w:tmpl w:val="675A5420"/>
    <w:lvl w:ilvl="0">
      <w:start w:val="1"/>
      <w:numFmt w:val="bullet"/>
      <w:lvlText w:val="∙"/>
      <w:lvlJc w:val="left"/>
      <w:pPr>
        <w:ind w:left="720" w:hanging="7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440" w:hanging="144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60" w:hanging="21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∙"/>
      <w:lvlJc w:val="left"/>
      <w:pPr>
        <w:ind w:left="2880" w:hanging="28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3600" w:hanging="360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20" w:hanging="43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∙"/>
      <w:lvlJc w:val="left"/>
      <w:pPr>
        <w:ind w:left="5040" w:hanging="50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5760" w:hanging="576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80" w:hanging="64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4" w15:restartNumberingAfterBreak="0">
    <w:nsid w:val="674C2B4E"/>
    <w:multiLevelType w:val="multilevel"/>
    <w:tmpl w:val="26B67836"/>
    <w:lvl w:ilvl="0">
      <w:start w:val="1"/>
      <w:numFmt w:val="bullet"/>
      <w:lvlText w:val="∙"/>
      <w:lvlJc w:val="left"/>
      <w:pPr>
        <w:ind w:left="720" w:hanging="7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440" w:hanging="144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60" w:hanging="21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∙"/>
      <w:lvlJc w:val="left"/>
      <w:pPr>
        <w:ind w:left="2880" w:hanging="28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3600" w:hanging="360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20" w:hanging="43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∙"/>
      <w:lvlJc w:val="left"/>
      <w:pPr>
        <w:ind w:left="5040" w:hanging="50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5760" w:hanging="576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80" w:hanging="64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num w:numId="1" w16cid:durableId="2132673147">
    <w:abstractNumId w:val="3"/>
  </w:num>
  <w:num w:numId="2" w16cid:durableId="467091791">
    <w:abstractNumId w:val="2"/>
  </w:num>
  <w:num w:numId="3" w16cid:durableId="1291671188">
    <w:abstractNumId w:val="0"/>
  </w:num>
  <w:num w:numId="4" w16cid:durableId="1612929350">
    <w:abstractNumId w:val="1"/>
  </w:num>
  <w:num w:numId="5" w16cid:durableId="132003713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02AA"/>
    <w:rsid w:val="00264947"/>
    <w:rsid w:val="00401902"/>
    <w:rsid w:val="00C00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ED5AC6-D37B-4437-9218-E90D6C976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lu1">
    <w:name w:val="heading 1"/>
    <w:basedOn w:val="Normal"/>
    <w:next w:val="Normal"/>
    <w:uiPriority w:val="9"/>
    <w:qFormat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0"/>
    </w:pPr>
    <w:rPr>
      <w:rFonts w:ascii="Cambria" w:eastAsia="Cambria" w:hAnsi="Cambria" w:cs="Cambria"/>
      <w:b/>
      <w:sz w:val="32"/>
      <w:szCs w:val="32"/>
    </w:rPr>
  </w:style>
  <w:style w:type="paragraph" w:styleId="Titlu2">
    <w:name w:val="heading 2"/>
    <w:basedOn w:val="Normal"/>
    <w:next w:val="Normal"/>
    <w:uiPriority w:val="9"/>
    <w:semiHidden/>
    <w:unhideWhenUsed/>
    <w:qFormat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1"/>
    </w:pPr>
    <w:rPr>
      <w:rFonts w:ascii="Arial" w:eastAsia="Arial" w:hAnsi="Arial" w:cs="Arial"/>
      <w:b/>
      <w:i/>
      <w:sz w:val="28"/>
      <w:szCs w:val="28"/>
    </w:rPr>
  </w:style>
  <w:style w:type="paragraph" w:styleId="Titlu3">
    <w:name w:val="heading 3"/>
    <w:basedOn w:val="Normal"/>
    <w:next w:val="Normal"/>
    <w:uiPriority w:val="9"/>
    <w:semiHidden/>
    <w:unhideWhenUsed/>
    <w:qFormat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2"/>
    </w:pPr>
    <w:rPr>
      <w:rFonts w:ascii="Cambria" w:eastAsia="Cambria" w:hAnsi="Cambria" w:cs="Cambria"/>
      <w:b/>
      <w:sz w:val="26"/>
      <w:szCs w:val="26"/>
    </w:rPr>
  </w:style>
  <w:style w:type="paragraph" w:styleId="Titlu4">
    <w:name w:val="heading 4"/>
    <w:basedOn w:val="Normal"/>
    <w:next w:val="Normal"/>
    <w:uiPriority w:val="9"/>
    <w:semiHidden/>
    <w:unhideWhenUsed/>
    <w:qFormat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3"/>
    </w:pPr>
    <w:rPr>
      <w:b/>
      <w:sz w:val="28"/>
      <w:szCs w:val="28"/>
    </w:rPr>
  </w:style>
  <w:style w:type="paragraph" w:styleId="Titlu5">
    <w:name w:val="heading 5"/>
    <w:basedOn w:val="Normal"/>
    <w:next w:val="Normal"/>
    <w:uiPriority w:val="9"/>
    <w:semiHidden/>
    <w:unhideWhenUsed/>
    <w:qFormat/>
    <w:pPr>
      <w:pBdr>
        <w:top w:val="nil"/>
        <w:left w:val="nil"/>
        <w:bottom w:val="nil"/>
        <w:right w:val="nil"/>
        <w:between w:val="nil"/>
      </w:pBdr>
      <w:spacing w:before="240" w:after="60"/>
      <w:outlineLvl w:val="4"/>
    </w:pPr>
    <w:rPr>
      <w:b/>
      <w:i/>
      <w:sz w:val="26"/>
      <w:szCs w:val="26"/>
    </w:rPr>
  </w:style>
  <w:style w:type="paragraph" w:styleId="Titlu6">
    <w:name w:val="heading 6"/>
    <w:basedOn w:val="Normal"/>
    <w:next w:val="Normal"/>
    <w:uiPriority w:val="9"/>
    <w:semiHidden/>
    <w:unhideWhenUsed/>
    <w:qFormat/>
    <w:pPr>
      <w:pBdr>
        <w:top w:val="nil"/>
        <w:left w:val="nil"/>
        <w:bottom w:val="nil"/>
        <w:right w:val="nil"/>
        <w:between w:val="nil"/>
      </w:pBdr>
      <w:spacing w:before="240" w:after="60"/>
      <w:outlineLvl w:val="5"/>
    </w:pPr>
    <w:rPr>
      <w:b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u">
    <w:name w:val="Title"/>
    <w:basedOn w:val="Normal"/>
    <w:next w:val="Normal"/>
    <w:uiPriority w:val="10"/>
    <w:qFormat/>
    <w:pPr>
      <w:pBdr>
        <w:top w:val="nil"/>
        <w:left w:val="nil"/>
        <w:bottom w:val="nil"/>
        <w:right w:val="nil"/>
        <w:between w:val="nil"/>
      </w:pBdr>
      <w:spacing w:before="240" w:after="60"/>
      <w:jc w:val="center"/>
    </w:pPr>
    <w:rPr>
      <w:rFonts w:ascii="Arial" w:eastAsia="Arial" w:hAnsi="Arial" w:cs="Arial"/>
      <w:b/>
      <w:sz w:val="32"/>
      <w:szCs w:val="32"/>
    </w:rPr>
  </w:style>
  <w:style w:type="paragraph" w:styleId="Subtitlu">
    <w:name w:val="Subtitle"/>
    <w:basedOn w:val="Normal"/>
    <w:next w:val="Normal"/>
    <w:uiPriority w:val="11"/>
    <w:qFormat/>
    <w:pPr>
      <w:pBdr>
        <w:top w:val="nil"/>
        <w:left w:val="nil"/>
        <w:bottom w:val="nil"/>
        <w:right w:val="nil"/>
        <w:between w:val="nil"/>
      </w:pBdr>
      <w:spacing w:after="60"/>
      <w:jc w:val="center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nk.springer.com/search?facet-author=%22Mihai+P%C4%83unescu%22" TargetMode="External"/><Relationship Id="rId3" Type="http://schemas.openxmlformats.org/officeDocument/2006/relationships/styles" Target="styles.xml"/><Relationship Id="rId7" Type="http://schemas.openxmlformats.org/officeDocument/2006/relationships/hyperlink" Target="http://link.springer.com/search?facet-author=%22Lucian+Ciolan%2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link.springer.com/chapter/10.1007/978-3-319-08054-3_2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link.springer.com/search?facet-author=%22Ciprian+Fartu%C5%9Fnic%2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SCqkxOCnOhji+t5QGs0q52Yll8w==">CgMxLjAyCWlkLmdqZGd4czIKaWQuMzBqMHpsbDIKaWQuMWZvYjl0ZTIKaWQuMmV0OTJwMDIKaWQuM3pueXNoNzgBciExLTh5U3doLTVmbzVFTkhseHlwb2dVWXBSNGNSMjNLOEQ=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1936</Words>
  <Characters>10943</Characters>
  <Application>Microsoft Office Word</Application>
  <DocSecurity>0</DocSecurity>
  <Lines>341</Lines>
  <Paragraphs>137</Paragraphs>
  <ScaleCrop>false</ScaleCrop>
  <Company/>
  <LinksUpToDate>false</LinksUpToDate>
  <CharactersWithSpaces>12742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Calin Hintea</dc:creator>
  <cp:lastModifiedBy>Calin Hintea</cp:lastModifiedBy>
  <cp:revision>2</cp:revision>
  <dcterms:created xsi:type="dcterms:W3CDTF">2025-03-21T15:54:00Z</dcterms:created>
  <dcterms:modified xsi:type="dcterms:W3CDTF">2025-03-21T15:54:00Z</dcterms:modified>
</cp:coreProperties>
</file>